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11" w:rsidRPr="00236011" w:rsidRDefault="00236011" w:rsidP="0023601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color w:val="0000FF"/>
          <w:sz w:val="40"/>
        </w:rPr>
      </w:pPr>
      <w:r w:rsidRPr="00236011">
        <w:rPr>
          <w:rFonts w:ascii="Arial Narrow" w:hAnsi="Arial Narrow" w:cs="Arial"/>
          <w:b/>
          <w:bCs/>
          <w:color w:val="0000FF"/>
          <w:sz w:val="40"/>
        </w:rPr>
        <w:t>CONVOCATORIA</w:t>
      </w:r>
    </w:p>
    <w:p w:rsidR="00236011" w:rsidRPr="004C3685" w:rsidRDefault="00236011" w:rsidP="00236011">
      <w:pPr>
        <w:jc w:val="center"/>
        <w:rPr>
          <w:rFonts w:ascii="Arial Narrow" w:hAnsi="Arial Narrow" w:cs="Arial"/>
          <w:b/>
          <w:color w:val="0000FF"/>
          <w:sz w:val="19"/>
          <w:szCs w:val="19"/>
        </w:rPr>
      </w:pPr>
    </w:p>
    <w:tbl>
      <w:tblPr>
        <w:tblW w:w="981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0"/>
        <w:gridCol w:w="1124"/>
        <w:gridCol w:w="136"/>
        <w:gridCol w:w="16"/>
        <w:gridCol w:w="60"/>
        <w:gridCol w:w="16"/>
        <w:gridCol w:w="9"/>
        <w:gridCol w:w="4739"/>
        <w:gridCol w:w="1710"/>
      </w:tblGrid>
      <w:tr w:rsidR="00DE38BC" w:rsidTr="00C6536C">
        <w:tc>
          <w:tcPr>
            <w:tcW w:w="2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1DEFCBDC" wp14:editId="136C71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77470</wp:posOffset>
                  </wp:positionV>
                  <wp:extent cx="1230630" cy="1050925"/>
                  <wp:effectExtent l="19050" t="0" r="7620" b="0"/>
                  <wp:wrapNone/>
                  <wp:docPr id="30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  <w:p w:rsidR="00DE38BC" w:rsidRDefault="00DE38BC" w:rsidP="00C6536C">
            <w:pPr>
              <w:jc w:val="both"/>
              <w:rPr>
                <w:rFonts w:ascii="Arial" w:hAnsi="Arial" w:cs="Arial"/>
                <w:sz w:val="19"/>
                <w:szCs w:val="19"/>
                <w:lang w:val="es-BO"/>
              </w:rPr>
            </w:pPr>
          </w:p>
        </w:tc>
        <w:tc>
          <w:tcPr>
            <w:tcW w:w="6100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8BC" w:rsidRDefault="00DE38BC" w:rsidP="00C6536C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BANCO CENTRAL DE BOLIVIA</w:t>
            </w:r>
          </w:p>
          <w:p w:rsidR="00DE38BC" w:rsidRDefault="00DE38BC" w:rsidP="00C6536C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LICITACIÓN PÚBLICA NACIONAL N° 001/2013</w:t>
            </w:r>
          </w:p>
          <w:p w:rsidR="00DE38BC" w:rsidRDefault="00DE38BC" w:rsidP="00C6536C">
            <w:pPr>
              <w:ind w:left="562"/>
              <w:jc w:val="center"/>
              <w:rPr>
                <w:rFonts w:ascii="Arial" w:hAnsi="Arial" w:cs="Arial"/>
                <w:b/>
                <w:color w:val="0000FF"/>
                <w:lang w:val="es-BO"/>
              </w:rPr>
            </w:pPr>
            <w:r>
              <w:rPr>
                <w:rFonts w:ascii="Arial" w:hAnsi="Arial" w:cs="Arial"/>
                <w:b/>
                <w:color w:val="0000FF"/>
                <w:lang w:val="es-BO"/>
              </w:rPr>
              <w:t>PRIMERA CONVOCATORIA</w:t>
            </w:r>
          </w:p>
          <w:p w:rsidR="00DE38BC" w:rsidRDefault="00DE38BC" w:rsidP="00C6536C">
            <w:pPr>
              <w:ind w:left="562"/>
              <w:jc w:val="center"/>
              <w:rPr>
                <w:rFonts w:ascii="Arial" w:hAnsi="Arial" w:cs="Arial"/>
                <w:b/>
                <w:iCs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iCs/>
                <w:color w:val="0000FF"/>
                <w:lang w:val="es-BO"/>
              </w:rPr>
              <w:t xml:space="preserve">CÓDIGO BCB: LPN N° </w:t>
            </w:r>
            <w:r w:rsidRPr="00BA7DBA">
              <w:rPr>
                <w:rFonts w:ascii="Arial" w:hAnsi="Arial" w:cs="Arial"/>
                <w:b/>
                <w:iCs/>
                <w:color w:val="0000FF"/>
                <w:lang w:val="es-BO"/>
              </w:rPr>
              <w:t>001/2013–1C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9"/>
                <w:szCs w:val="19"/>
                <w:lang w:val="es-BO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425CEFAA" wp14:editId="02632BE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113665</wp:posOffset>
                  </wp:positionV>
                  <wp:extent cx="1014095" cy="1014095"/>
                  <wp:effectExtent l="0" t="0" r="0" b="0"/>
                  <wp:wrapNone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38BC" w:rsidTr="00C6536C">
        <w:trPr>
          <w:trHeight w:val="633"/>
        </w:trPr>
        <w:tc>
          <w:tcPr>
            <w:tcW w:w="9810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DE38BC" w:rsidRDefault="00DE38BC" w:rsidP="00C6536C">
            <w:pPr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>Se convoca públicamente a presentar propuestas para el proceso detallado a continuación, para lo cual los interesados podrán recabar el Documento Base de Contratación (DBC) en el sitio Web del SICOES, de acuerdo con los siguientes datos:</w:t>
            </w:r>
          </w:p>
        </w:tc>
      </w:tr>
      <w:tr w:rsidR="00DE38BC" w:rsidTr="00C6536C">
        <w:trPr>
          <w:trHeight w:val="604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s-MX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s-BO"/>
              </w:rPr>
              <w:t>PROVISIÓN DE SISTEMA DE UPS DE ALTA POTENCIA</w:t>
            </w:r>
          </w:p>
        </w:tc>
      </w:tr>
      <w:tr w:rsidR="00DE38BC" w:rsidTr="00C6536C">
        <w:trPr>
          <w:trHeight w:val="33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7C4B4A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>13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-0951-00</w:t>
            </w:r>
            <w:r w:rsidRPr="007D5BE4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-</w:t>
            </w:r>
            <w:r w:rsidR="007C4B4A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369506</w:t>
            </w:r>
            <w:r w:rsidRPr="007D5BE4"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-</w:t>
            </w:r>
            <w:r>
              <w:rPr>
                <w:rFonts w:ascii="Arial" w:hAnsi="Arial" w:cs="Arial"/>
                <w:color w:val="0000FF"/>
                <w:sz w:val="16"/>
                <w:szCs w:val="19"/>
                <w:lang w:val="es-BO"/>
              </w:rPr>
              <w:t>1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-1</w:t>
            </w:r>
          </w:p>
        </w:tc>
      </w:tr>
      <w:tr w:rsidR="00DE38BC" w:rsidTr="00C6536C">
        <w:trPr>
          <w:trHeight w:val="29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CONVOCATORIA PÚBLICA NACIONAL </w:t>
            </w:r>
          </w:p>
        </w:tc>
      </w:tr>
      <w:tr w:rsidR="00DE38BC" w:rsidTr="00C6536C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POR EL TOTAL</w:t>
            </w:r>
          </w:p>
        </w:tc>
      </w:tr>
      <w:tr w:rsidR="00DE38BC" w:rsidTr="00C6536C">
        <w:trPr>
          <w:trHeight w:val="39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PRECIO EVALUADO MÁS BAJO (PEMB)</w:t>
            </w:r>
          </w:p>
        </w:tc>
      </w:tr>
      <w:tr w:rsidR="00DE38BC" w:rsidTr="00C6536C">
        <w:trPr>
          <w:trHeight w:val="450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7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Bs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1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.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420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.000,00 (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Un millón cuatroci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entos 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veinte m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>il 00/100 Bolivianos)</w:t>
            </w:r>
          </w:p>
        </w:tc>
      </w:tr>
      <w:tr w:rsidR="00DE38BC" w:rsidTr="00C6536C">
        <w:trPr>
          <w:trHeight w:val="55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</w:rPr>
            </w:pPr>
            <w:r>
              <w:rPr>
                <w:rFonts w:ascii="Arial" w:hAnsi="Arial" w:cs="Arial"/>
                <w:sz w:val="16"/>
                <w:szCs w:val="19"/>
              </w:rPr>
              <w:t>Claudia Chura Cruz</w:t>
            </w:r>
            <w:r w:rsidRPr="00C631A3">
              <w:rPr>
                <w:rFonts w:ascii="Arial" w:hAnsi="Arial" w:cs="Arial"/>
                <w:sz w:val="16"/>
                <w:szCs w:val="19"/>
              </w:rPr>
              <w:t xml:space="preserve"> - Profesional en Compras y Contrataciones (Consultas Administrativas)</w:t>
            </w:r>
          </w:p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Gabriel Alvarez Zapata - Jefe del Dpto. de Soporte Técnico </w:t>
            </w:r>
            <w:r w:rsidRPr="00C631A3">
              <w:rPr>
                <w:rFonts w:ascii="Arial" w:hAnsi="Arial" w:cs="Arial"/>
                <w:sz w:val="16"/>
                <w:szCs w:val="19"/>
                <w:lang w:val="es-BO"/>
              </w:rPr>
              <w:t xml:space="preserve">(Consultas Técnicas)   </w:t>
            </w:r>
          </w:p>
        </w:tc>
      </w:tr>
      <w:tr w:rsidR="00DE38BC" w:rsidTr="00C6536C">
        <w:trPr>
          <w:trHeight w:val="4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2409090 – Int. 4727 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>–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471</w:t>
            </w: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3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(Consultas Administrativas.) </w:t>
            </w:r>
          </w:p>
          <w:p w:rsidR="00DE38BC" w:rsidRPr="00AD2650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 xml:space="preserve">                  </w:t>
            </w:r>
            <w:r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Int. 1119 (Consultas Técnicas) </w:t>
            </w:r>
          </w:p>
        </w:tc>
      </w:tr>
      <w:tr w:rsidR="00DE38BC" w:rsidTr="00C6536C">
        <w:trPr>
          <w:trHeight w:val="266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AD2650" w:rsidRDefault="00173685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sz w:val="16"/>
                <w:szCs w:val="19"/>
                <w:lang w:val="es-BO"/>
              </w:rPr>
              <w:t>2407368</w:t>
            </w:r>
          </w:p>
        </w:tc>
      </w:tr>
      <w:tr w:rsidR="00DE38BC" w:rsidTr="00C6536C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AD2650" w:rsidRDefault="00BE74BF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7" w:history="1">
              <w:r w:rsidR="00DE38BC"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cchura@bcb.gob.bo</w:t>
              </w:r>
            </w:hyperlink>
            <w:r w:rsidR="00DE38BC"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 – </w:t>
            </w:r>
            <w:hyperlink r:id="rId8" w:history="1">
              <w:r w:rsidR="00DE38BC"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mcuba@bcb.gob.bo</w:t>
              </w:r>
            </w:hyperlink>
            <w:r w:rsidR="00DE38BC"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Administrativas). </w:t>
            </w:r>
          </w:p>
          <w:p w:rsidR="00DE38BC" w:rsidRPr="00AD2650" w:rsidRDefault="00BE74BF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hyperlink r:id="rId9" w:history="1">
              <w:r w:rsidR="00DE38BC" w:rsidRPr="00AD2650">
                <w:rPr>
                  <w:rStyle w:val="Hipervnculo"/>
                  <w:rFonts w:ascii="Arial" w:hAnsi="Arial" w:cs="Arial"/>
                  <w:sz w:val="16"/>
                  <w:szCs w:val="19"/>
                  <w:lang w:val="es-BO"/>
                </w:rPr>
                <w:t>galvarez@bcb.gob.bo</w:t>
              </w:r>
            </w:hyperlink>
            <w:r w:rsidR="00DE38BC" w:rsidRPr="00AD2650">
              <w:rPr>
                <w:rFonts w:ascii="Arial" w:hAnsi="Arial" w:cs="Arial"/>
                <w:sz w:val="16"/>
                <w:szCs w:val="19"/>
                <w:lang w:val="es-BO"/>
              </w:rPr>
              <w:t xml:space="preserve"> (Consultas Técnicas)</w:t>
            </w:r>
          </w:p>
        </w:tc>
      </w:tr>
      <w:tr w:rsidR="00DE38BC" w:rsidTr="00C6536C">
        <w:trPr>
          <w:trHeight w:val="43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Inspección Previa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75272F" w:rsidRDefault="00DE38BC" w:rsidP="00C6536C">
            <w:pPr>
              <w:ind w:right="142"/>
              <w:jc w:val="both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 horas 11:00 del día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lunes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11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marzo de  2013 </w:t>
            </w:r>
            <w:r w:rsidRPr="0075272F">
              <w:rPr>
                <w:rFonts w:ascii="Arial" w:hAnsi="Arial" w:cs="Arial"/>
                <w:iCs/>
                <w:sz w:val="16"/>
                <w:szCs w:val="16"/>
                <w:lang w:val="es-BO"/>
              </w:rPr>
              <w:t>(Piso 11, Edif. Principal del BCB – Calle Ayacucho esq. Mercado).</w:t>
            </w:r>
          </w:p>
        </w:tc>
      </w:tr>
      <w:tr w:rsidR="00DE38BC" w:rsidTr="00C6536C">
        <w:trPr>
          <w:trHeight w:val="41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75272F" w:rsidRDefault="00BE74BF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Hasta horas 16:3</w:t>
            </w:r>
            <w:bookmarkStart w:id="0" w:name="_GoBack"/>
            <w:bookmarkEnd w:id="0"/>
            <w:r w:rsidR="00DE38BC"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0 del día </w:t>
            </w:r>
            <w:r w:rsidR="00DE38BC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martes 12</w:t>
            </w:r>
            <w:r w:rsidR="00DE38BC"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marzo de 2013 </w:t>
            </w:r>
            <w:r w:rsidR="00DE38BC" w:rsidRPr="0075272F">
              <w:rPr>
                <w:rFonts w:ascii="Arial" w:hAnsi="Arial" w:cs="Arial"/>
                <w:sz w:val="16"/>
                <w:szCs w:val="19"/>
                <w:lang w:val="es-BO"/>
              </w:rPr>
              <w:t>en la Planta Baja, Edif. Principal del BCB, Ventanilla Única de Correspondencia – Calle Ayacucho esq. Mercado.</w:t>
            </w:r>
          </w:p>
        </w:tc>
      </w:tr>
      <w:tr w:rsidR="00DE38BC" w:rsidTr="00C6536C">
        <w:trPr>
          <w:trHeight w:val="41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75272F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>A horas 11:00 del día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jueves 14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 de marzo de 2013 </w:t>
            </w:r>
            <w:r w:rsidRPr="0075272F">
              <w:rPr>
                <w:rFonts w:ascii="Arial" w:hAnsi="Arial" w:cs="Arial"/>
                <w:sz w:val="16"/>
                <w:szCs w:val="19"/>
                <w:lang w:val="es-BO"/>
              </w:rPr>
              <w:t>en el Piso 7 del BCB</w:t>
            </w:r>
          </w:p>
        </w:tc>
      </w:tr>
      <w:tr w:rsidR="00DE38BC" w:rsidTr="00C6536C">
        <w:trPr>
          <w:trHeight w:val="708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Presentación de Propuestas </w:t>
            </w:r>
          </w:p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(Fecha, Hora y Dirección)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38BC" w:rsidRPr="0075272F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Hasta horas 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15:00 </w:t>
            </w: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del 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día miércoles 27 de marzo de 2013 </w:t>
            </w:r>
            <w:r w:rsidRPr="0075272F">
              <w:rPr>
                <w:rFonts w:ascii="Arial" w:hAnsi="Arial" w:cs="Arial"/>
                <w:sz w:val="16"/>
                <w:szCs w:val="19"/>
                <w:lang w:val="es-BO"/>
              </w:rPr>
              <w:t>en la Planta Baja, Edif. Principal del BCB, Ventanilla Única de Correspondencia – Calle Ayacucho esq. Mercado.</w:t>
            </w:r>
          </w:p>
          <w:p w:rsidR="00DE38BC" w:rsidRPr="0075272F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</w:tr>
      <w:tr w:rsidR="00DE38BC" w:rsidTr="00C6536C">
        <w:trPr>
          <w:trHeight w:val="567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Acto de Apertura de Propuestas </w:t>
            </w:r>
          </w:p>
          <w:p w:rsidR="00DE38BC" w:rsidRDefault="00DE38BC" w:rsidP="00C6536C">
            <w:pPr>
              <w:jc w:val="right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(Fecha, Hora y Dirección)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38BC" w:rsidRDefault="00DE38BC" w:rsidP="00C6536C">
            <w:pPr>
              <w:jc w:val="center"/>
              <w:rPr>
                <w:rFonts w:ascii="Arial" w:hAnsi="Arial" w:cs="Arial"/>
                <w:b/>
                <w:sz w:val="16"/>
                <w:szCs w:val="19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9"/>
                <w:lang w:val="es-BO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E38BC" w:rsidRPr="00C631A3" w:rsidRDefault="00DE38BC" w:rsidP="00C6536C">
            <w:pPr>
              <w:ind w:right="142"/>
              <w:rPr>
                <w:rFonts w:ascii="Arial" w:hAnsi="Arial" w:cs="Arial"/>
                <w:sz w:val="16"/>
                <w:szCs w:val="19"/>
                <w:lang w:val="es-BO"/>
              </w:rPr>
            </w:pPr>
          </w:p>
        </w:tc>
        <w:tc>
          <w:tcPr>
            <w:tcW w:w="645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8BC" w:rsidRPr="0075272F" w:rsidRDefault="00DE38BC" w:rsidP="00C6536C">
            <w:pPr>
              <w:ind w:right="142"/>
              <w:jc w:val="both"/>
              <w:rPr>
                <w:rFonts w:ascii="Arial" w:hAnsi="Arial" w:cs="Arial"/>
                <w:sz w:val="16"/>
                <w:szCs w:val="19"/>
                <w:lang w:val="es-BO"/>
              </w:rPr>
            </w:pP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A horas 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>15:00</w:t>
            </w:r>
            <w:r w:rsidRPr="0075272F">
              <w:rPr>
                <w:rFonts w:ascii="Arial" w:hAnsi="Arial" w:cs="Arial"/>
                <w:b/>
                <w:sz w:val="16"/>
                <w:szCs w:val="19"/>
                <w:lang w:val="es-BO"/>
              </w:rPr>
              <w:t xml:space="preserve"> del día </w:t>
            </w:r>
            <w:r w:rsidRPr="0075272F">
              <w:rPr>
                <w:rFonts w:ascii="Arial" w:hAnsi="Arial" w:cs="Arial"/>
                <w:b/>
                <w:iCs/>
                <w:color w:val="0000FF"/>
                <w:sz w:val="16"/>
                <w:lang w:val="es-BO"/>
              </w:rPr>
              <w:t xml:space="preserve">miércoles 27 de marzo de 2013 </w:t>
            </w:r>
            <w:r w:rsidRPr="0075272F">
              <w:rPr>
                <w:rFonts w:ascii="Arial" w:hAnsi="Arial" w:cs="Arial"/>
                <w:sz w:val="16"/>
                <w:szCs w:val="19"/>
                <w:lang w:val="es-BO"/>
              </w:rPr>
              <w:t>en el Piso 7, Edif. Principal del BCB – Calle Ayacucho esq. Mercado.</w:t>
            </w:r>
          </w:p>
        </w:tc>
      </w:tr>
    </w:tbl>
    <w:p w:rsidR="00236011" w:rsidRPr="004C3685" w:rsidRDefault="00236011" w:rsidP="00236011">
      <w:pPr>
        <w:jc w:val="center"/>
        <w:rPr>
          <w:rFonts w:ascii="Arial Narrow" w:hAnsi="Arial Narrow"/>
        </w:rPr>
      </w:pPr>
    </w:p>
    <w:p w:rsidR="00B21626" w:rsidRDefault="00B21626"/>
    <w:sectPr w:rsidR="00B21626" w:rsidSect="00DE38BC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11"/>
    <w:rsid w:val="00004ED5"/>
    <w:rsid w:val="000960F3"/>
    <w:rsid w:val="00173685"/>
    <w:rsid w:val="001E6BEC"/>
    <w:rsid w:val="00236011"/>
    <w:rsid w:val="00646B96"/>
    <w:rsid w:val="0079095A"/>
    <w:rsid w:val="007C4B4A"/>
    <w:rsid w:val="008B76BF"/>
    <w:rsid w:val="00943582"/>
    <w:rsid w:val="009A3C4F"/>
    <w:rsid w:val="00AF4741"/>
    <w:rsid w:val="00B21626"/>
    <w:rsid w:val="00BE74BF"/>
    <w:rsid w:val="00C20B58"/>
    <w:rsid w:val="00D0487D"/>
    <w:rsid w:val="00DC7CA7"/>
    <w:rsid w:val="00DE38BC"/>
    <w:rsid w:val="00F94C4C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b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lvarez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BCB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Claudia</dc:creator>
  <cp:keywords/>
  <dc:description/>
  <cp:lastModifiedBy>Chura Claudia</cp:lastModifiedBy>
  <cp:revision>6</cp:revision>
  <cp:lastPrinted>2013-03-05T20:46:00Z</cp:lastPrinted>
  <dcterms:created xsi:type="dcterms:W3CDTF">2013-03-05T13:52:00Z</dcterms:created>
  <dcterms:modified xsi:type="dcterms:W3CDTF">2013-03-05T20:46:00Z</dcterms:modified>
</cp:coreProperties>
</file>